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粘度计的分类及应用</w:t>
      </w:r>
      <w:bookmarkStart w:id="0" w:name="_GoBack"/>
      <w:bookmarkEnd w:id="0"/>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粘度计的分类及应用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粘度计的种类：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（1）旋转粘度计：布氏粘度计及国内标准中的NDJ系列.还有一种连续追踪淀粉糊化过程中粘度变化常用的布拉班德粘度计据说也是同样原理。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（2）毛细管型：乌氏、品氏、芬氏、逆流等多种形式，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（3）杯型：恩氏粘度计、美国的福特杯、日本察恩杯和我国的涂-4杯。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（4）落球型。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（5）其它：一种可以测量在加热炉中熔化的玻璃或陶瓷液滴的粘度，可以进行粘度、表面张力和接触角测量，温度范围从室温到1000℃或2100℃。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粘度计的应用：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石化：从轻质油到沥青，Sofraser粘度计都可以进行测量。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化工：对高分子聚合，特别是粘度较低的体系提供宽范围的粘度测量。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涂料与印刷：在涂装和印刷过程中快速、稳定地测量粘度。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食品与饮料：定制较小尺寸的传感器，防止污染。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有机化学：小型传感器可以装配在任何位置，不需要进行大的改动。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3" w:lineRule="atLeast"/>
        <w:ind w:left="0" w:right="0" w:firstLine="0"/>
        <w:rPr>
          <w:rFonts w:hint="eastAsia" w:ascii="微软雅黑" w:hAnsi="微软雅黑" w:eastAsia="微软雅黑" w:cs="微软雅黑"/>
          <w:i w:val="0"/>
          <w:iCs w:val="0"/>
          <w:caps w:val="0"/>
          <w:color w:val="000000"/>
          <w:spacing w:val="8"/>
          <w:sz w:val="27"/>
          <w:szCs w:val="27"/>
        </w:rPr>
      </w:pPr>
      <w:r>
        <w:rPr>
          <w:rFonts w:hint="eastAsia" w:ascii="微软雅黑" w:hAnsi="微软雅黑" w:eastAsia="微软雅黑" w:cs="微软雅黑"/>
          <w:i w:val="0"/>
          <w:iCs w:val="0"/>
          <w:caps w:val="0"/>
          <w:color w:val="000000"/>
          <w:spacing w:val="8"/>
          <w:sz w:val="27"/>
          <w:szCs w:val="27"/>
        </w:rPr>
        <w:t>　　能源和环境：实时、免维护的测量。</w:t>
      </w:r>
    </w:p>
    <w:p>
      <w:pPr>
        <w:rPr>
          <w:rFonts w:hint="eastAsia" w:ascii="宋体" w:hAnsi="宋体" w:eastAsia="宋体" w:cs="宋体"/>
          <w:sz w:val="24"/>
          <w:szCs w:val="24"/>
          <w:lang w:eastAsia="zh-CN"/>
        </w:rPr>
      </w:pPr>
    </w:p>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64" w:lineRule="auto"/>
      </w:pPr>
      <w:r>
        <w:separator/>
      </w:r>
    </w:p>
  </w:footnote>
  <w:footnote w:type="continuationSeparator" w:id="1">
    <w:p>
      <w:pPr>
        <w:spacing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r>
      <w:rPr>
        <w:rFonts w:hint="eastAsia" w:eastAsia="宋体"/>
        <w:lang w:eastAsia="zh-CN"/>
      </w:rPr>
      <w:drawing>
        <wp:inline distT="0" distB="0" distL="114300" distR="114300">
          <wp:extent cx="1320165" cy="361315"/>
          <wp:effectExtent l="0" t="0" r="0" b="0"/>
          <wp:docPr id="1" name="图片 1" descr="笔记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笔记本"/>
                  <pic:cNvPicPr>
                    <a:picLocks noChangeAspect="1"/>
                  </pic:cNvPicPr>
                </pic:nvPicPr>
                <pic:blipFill>
                  <a:blip r:embed="rId1"/>
                  <a:stretch>
                    <a:fillRect/>
                  </a:stretch>
                </pic:blipFill>
                <pic:spPr>
                  <a:xfrm>
                    <a:off x="0" y="0"/>
                    <a:ext cx="1320165" cy="3613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Tk0NjZjZjQwMDk3MTA5NjZiODYwYTM4MmYyZDUifQ=="/>
  </w:docVars>
  <w:rsids>
    <w:rsidRoot w:val="00000000"/>
    <w:rsid w:val="0DCC2F81"/>
    <w:rsid w:val="0DCE2343"/>
    <w:rsid w:val="380C11FE"/>
    <w:rsid w:val="4189259F"/>
    <w:rsid w:val="47AE5530"/>
    <w:rsid w:val="47FE1D71"/>
    <w:rsid w:val="526E74EF"/>
    <w:rsid w:val="569B7AC1"/>
    <w:rsid w:val="5FDE5500"/>
    <w:rsid w:val="6C35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64" w:lineRule="auto"/>
    </w:pPr>
    <w:rPr>
      <w:rFonts w:ascii="Times New Roman" w:hAnsi="Times New Roman" w:eastAsia="宋体" w:cs="Times New Roman"/>
      <w:kern w:val="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370</Words>
  <Characters>386</Characters>
  <Lines>0</Lines>
  <Paragraphs>0</Paragraphs>
  <TotalTime>15</TotalTime>
  <ScaleCrop>false</ScaleCrop>
  <LinksUpToDate>false</LinksUpToDate>
  <CharactersWithSpaces>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2023-02-08T09:14:00Z</dcterms:created>
  <dc:creator>DELL</dc:creator>
  <cp:lastModifiedBy>Angel</cp:lastModifiedBy>
  <dcterms:modified xsi:type="dcterms:W3CDTF">2023-07-26T02:27:46Z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D13AA34D79BF42FF901739E789D66A5E_13</vt:lpwstr>
  </property>
</Properties>
</file>