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人工气候箱一般故障的解决方式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Lucida Sans Unicode" w:hAnsi="Lucida Sans Unicode" w:eastAsia="Lucida Sans Unicode" w:cs="Lucida Sans Unicode"/>
          <w:i w:val="0"/>
          <w:iCs w:val="0"/>
          <w:caps w:val="0"/>
          <w:color w:val="4B4B4B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cs="宋体"/>
          <w:bCs/>
          <w:sz w:val="24"/>
          <w:szCs w:val="24"/>
          <w:lang w:val="en-US" w:eastAsia="zh-CN"/>
        </w:rPr>
        <w:t>人工气候箱广泛应用于医疗、生物、农业等各个领域，在使用中我们会遇到一些故障，该如何解决？下面我们介绍下人工气候箱一般故障的解决方式。 人工气候箱加湿指示灯亮时无雾汽，可将人工气候箱的加湿器电源插头插在其它220VAC的电源上，以辨别加湿器本身是否有故障，若有人工气候箱的电源而指</w:t>
      </w:r>
      <w:bookmarkStart w:id="0" w:name="_GoBack"/>
      <w:bookmarkEnd w:id="0"/>
      <w:r>
        <w:rPr>
          <w:rFonts w:hint="eastAsia" w:ascii="宋体" w:hAnsi="宋体" w:cs="宋体"/>
          <w:bCs/>
          <w:sz w:val="24"/>
          <w:szCs w:val="24"/>
          <w:lang w:val="en-US" w:eastAsia="zh-CN"/>
        </w:rPr>
        <w:t>示灯不亮又无雾，则保险丝断；若有雾无风（即雾力很弱），则风扇故障；若有风无雾则可能是换能片结垢，须用软手刷清洗；缺水，应加水；电器坏须修理。</w:t>
      </w:r>
      <w:r>
        <w:rPr>
          <w:rFonts w:hint="default" w:ascii="宋体" w:hAnsi="宋体" w:cs="宋体"/>
          <w:bCs/>
          <w:sz w:val="24"/>
          <w:szCs w:val="24"/>
          <w:lang w:val="en-US" w:eastAsia="zh-CN"/>
        </w:rPr>
        <w:br w:type="textWrapping"/>
      </w:r>
      <w:r>
        <w:rPr>
          <w:rFonts w:hint="default" w:ascii="宋体" w:hAnsi="宋体" w:cs="宋体"/>
          <w:bCs/>
          <w:sz w:val="24"/>
          <w:szCs w:val="24"/>
          <w:lang w:val="en-US" w:eastAsia="zh-CN"/>
        </w:rPr>
        <w:br w:type="textWrapping"/>
      </w:r>
      <w:r>
        <w:rPr>
          <w:rFonts w:hint="default" w:ascii="宋体" w:hAnsi="宋体" w:cs="宋体"/>
          <w:bCs/>
          <w:sz w:val="24"/>
          <w:szCs w:val="24"/>
          <w:lang w:val="en-US" w:eastAsia="zh-CN"/>
        </w:rPr>
        <w:t>若人工气候箱的加湿器正常，则可能为塑料软管积水而阻塞，须调整好管子走向，或更换软管。若加湿指示灯亮而加湿器插座无电源，则属人工气候箱本身故障。</w:t>
      </w:r>
      <w:r>
        <w:rPr>
          <w:rFonts w:hint="default" w:ascii="宋体" w:hAnsi="宋体" w:cs="宋体"/>
          <w:bCs/>
          <w:sz w:val="24"/>
          <w:szCs w:val="24"/>
          <w:lang w:val="en-US" w:eastAsia="zh-CN"/>
        </w:rPr>
        <w:br w:type="textWrapping"/>
      </w:r>
      <w:r>
        <w:rPr>
          <w:rFonts w:hint="default" w:ascii="宋体" w:hAnsi="宋体" w:cs="宋体"/>
          <w:bCs/>
          <w:sz w:val="24"/>
          <w:szCs w:val="24"/>
          <w:lang w:val="en-US" w:eastAsia="zh-CN"/>
        </w:rPr>
        <w:br w:type="textWrapping"/>
      </w:r>
      <w:r>
        <w:rPr>
          <w:rFonts w:hint="default" w:ascii="宋体" w:hAnsi="宋体" w:cs="宋体"/>
          <w:bCs/>
          <w:sz w:val="24"/>
          <w:szCs w:val="24"/>
          <w:lang w:val="en-US" w:eastAsia="zh-CN"/>
        </w:rPr>
        <w:t>这些都是人工气候箱一些常见问题的解决方式，牢记这些处理方法可以让我们在使用中更加的顺畅。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zZTk0NjZjZjQwMDk3MTA5NjZiODYwYTM4MmYyZDUifQ=="/>
  </w:docVars>
  <w:rsids>
    <w:rsidRoot w:val="27273E21"/>
    <w:rsid w:val="27273E21"/>
    <w:rsid w:val="4855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332</Words>
  <Characters>337</Characters>
  <Lines>0</Lines>
  <Paragraphs>0</Paragraphs>
  <TotalTime>0</TotalTime>
  <ScaleCrop>false</ScaleCrop>
  <LinksUpToDate>false</LinksUpToDate>
  <CharactersWithSpaces>338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2023-07-11T10:27:00Z</dcterms:created>
  <dc:creator>Administrator</dc:creator>
  <cp:lastModifiedBy>Angel</cp:lastModifiedBy>
  <dcterms:modified xsi:type="dcterms:W3CDTF">2023-07-17T07:55:17Z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217B0AD7924B4C1AAD14550E92779E1B_13</vt:lpwstr>
  </property>
</Properties>
</file>